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C319E7" w:rsidP="001C72C7">
      <w:pPr>
        <w:spacing w:after="0" w:line="480" w:lineRule="auto"/>
        <w:contextualSpacing/>
        <w:jc w:val="center"/>
        <w:rPr>
          <w:rFonts w:ascii="Times New Roman" w:hAnsi="Times New Roman" w:cs="Times New Roman"/>
          <w:sz w:val="24"/>
          <w:szCs w:val="24"/>
        </w:rPr>
      </w:pPr>
    </w:p>
    <w:p w:rsidR="00C319E7" w:rsidP="001C72C7">
      <w:pPr>
        <w:spacing w:after="0" w:line="480" w:lineRule="auto"/>
        <w:contextualSpacing/>
        <w:jc w:val="center"/>
        <w:rPr>
          <w:rFonts w:ascii="Times New Roman" w:hAnsi="Times New Roman" w:cs="Times New Roman"/>
          <w:sz w:val="24"/>
          <w:szCs w:val="24"/>
        </w:rPr>
      </w:pPr>
    </w:p>
    <w:p w:rsidR="00C319E7" w:rsidP="001C72C7">
      <w:pPr>
        <w:spacing w:after="0" w:line="480" w:lineRule="auto"/>
        <w:contextualSpacing/>
        <w:jc w:val="center"/>
        <w:rPr>
          <w:rFonts w:ascii="Times New Roman" w:hAnsi="Times New Roman" w:cs="Times New Roman"/>
          <w:sz w:val="24"/>
          <w:szCs w:val="24"/>
        </w:rPr>
      </w:pPr>
    </w:p>
    <w:p w:rsidR="00C319E7" w:rsidP="001C72C7">
      <w:pPr>
        <w:spacing w:after="0" w:line="480" w:lineRule="auto"/>
        <w:contextualSpacing/>
        <w:jc w:val="center"/>
        <w:rPr>
          <w:rFonts w:ascii="Times New Roman" w:hAnsi="Times New Roman" w:cs="Times New Roman"/>
          <w:sz w:val="24"/>
          <w:szCs w:val="24"/>
        </w:rPr>
      </w:pPr>
    </w:p>
    <w:p w:rsidR="00C319E7" w:rsidP="001C72C7">
      <w:pPr>
        <w:spacing w:after="0" w:line="480" w:lineRule="auto"/>
        <w:contextualSpacing/>
        <w:jc w:val="center"/>
        <w:rPr>
          <w:rFonts w:ascii="Times New Roman" w:hAnsi="Times New Roman" w:cs="Times New Roman"/>
          <w:sz w:val="24"/>
          <w:szCs w:val="24"/>
        </w:rPr>
      </w:pPr>
    </w:p>
    <w:p w:rsidR="00C319E7" w:rsidP="001C72C7">
      <w:pPr>
        <w:spacing w:after="0" w:line="480" w:lineRule="auto"/>
        <w:contextualSpacing/>
        <w:jc w:val="center"/>
        <w:rPr>
          <w:rFonts w:ascii="Times New Roman" w:hAnsi="Times New Roman" w:cs="Times New Roman"/>
          <w:sz w:val="24"/>
          <w:szCs w:val="24"/>
        </w:rPr>
      </w:pPr>
    </w:p>
    <w:p w:rsidR="00C319E7" w:rsidP="001C72C7">
      <w:pPr>
        <w:spacing w:after="0" w:line="480" w:lineRule="auto"/>
        <w:contextualSpacing/>
        <w:jc w:val="center"/>
        <w:rPr>
          <w:rFonts w:ascii="Times New Roman" w:hAnsi="Times New Roman" w:cs="Times New Roman"/>
          <w:sz w:val="24"/>
          <w:szCs w:val="24"/>
        </w:rPr>
      </w:pPr>
    </w:p>
    <w:p w:rsidR="00C319E7" w:rsidP="001C72C7">
      <w:pPr>
        <w:spacing w:after="0" w:line="480" w:lineRule="auto"/>
        <w:contextualSpacing/>
        <w:jc w:val="center"/>
        <w:rPr>
          <w:rFonts w:ascii="Times New Roman" w:hAnsi="Times New Roman" w:cs="Times New Roman"/>
          <w:sz w:val="24"/>
          <w:szCs w:val="24"/>
        </w:rPr>
      </w:pPr>
    </w:p>
    <w:p w:rsidR="00C319E7" w:rsidP="00592DD6">
      <w:pPr>
        <w:spacing w:after="0" w:line="480" w:lineRule="auto"/>
        <w:contextualSpacing/>
        <w:jc w:val="center"/>
        <w:rPr>
          <w:rFonts w:ascii="Times New Roman" w:hAnsi="Times New Roman" w:cs="Times New Roman"/>
          <w:sz w:val="24"/>
          <w:szCs w:val="24"/>
        </w:rPr>
      </w:pPr>
      <w:r w:rsidRPr="00592DD6">
        <w:rPr>
          <w:rFonts w:ascii="Times New Roman" w:hAnsi="Times New Roman" w:cs="Times New Roman"/>
          <w:sz w:val="24"/>
          <w:szCs w:val="24"/>
        </w:rPr>
        <w:t>Middle Childhood and Adolescence</w:t>
      </w:r>
      <w:bookmarkStart w:id="0" w:name="_GoBack"/>
      <w:bookmarkEnd w:id="0"/>
    </w:p>
    <w:p w:rsidR="00C319E7" w:rsidP="001C72C7">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rsidR="00C319E7" w:rsidP="001C72C7">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C319E7" w:rsidP="001C72C7">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br w:type="page"/>
      </w:r>
    </w:p>
    <w:p w:rsidR="00C319E7" w:rsidP="001C72C7">
      <w:pPr>
        <w:spacing w:after="0" w:line="480" w:lineRule="auto"/>
        <w:contextualSpacing/>
        <w:jc w:val="center"/>
        <w:rPr>
          <w:rFonts w:ascii="Times New Roman" w:hAnsi="Times New Roman" w:cs="Times New Roman"/>
          <w:sz w:val="24"/>
          <w:szCs w:val="24"/>
        </w:rPr>
      </w:pPr>
      <w:r w:rsidRPr="00C319E7">
        <w:rPr>
          <w:rFonts w:ascii="Times New Roman" w:hAnsi="Times New Roman" w:cs="Times New Roman"/>
          <w:sz w:val="24"/>
          <w:szCs w:val="24"/>
        </w:rPr>
        <w:t>Middle Childhood and Adolescence</w:t>
      </w:r>
    </w:p>
    <w:p w:rsidR="00A14CF2" w:rsidRPr="00C319E7" w:rsidP="001C72C7">
      <w:pPr>
        <w:spacing w:after="0" w:line="480" w:lineRule="auto"/>
        <w:contextualSpacing/>
        <w:jc w:val="both"/>
        <w:rPr>
          <w:rFonts w:ascii="Times New Roman" w:hAnsi="Times New Roman" w:cs="Times New Roman"/>
          <w:b/>
          <w:sz w:val="24"/>
          <w:szCs w:val="24"/>
        </w:rPr>
      </w:pPr>
      <w:r w:rsidRPr="00C319E7">
        <w:rPr>
          <w:rFonts w:ascii="Times New Roman" w:hAnsi="Times New Roman" w:cs="Times New Roman"/>
          <w:b/>
          <w:sz w:val="24"/>
          <w:szCs w:val="24"/>
        </w:rPr>
        <w:t xml:space="preserve">Introduction </w:t>
      </w:r>
    </w:p>
    <w:p w:rsidR="00FC7E2A" w:rsidRPr="00C319E7" w:rsidP="001C72C7">
      <w:pPr>
        <w:spacing w:after="0" w:line="480" w:lineRule="auto"/>
        <w:ind w:firstLine="720"/>
        <w:contextualSpacing/>
        <w:jc w:val="both"/>
        <w:rPr>
          <w:rFonts w:ascii="Times New Roman" w:hAnsi="Times New Roman" w:cs="Times New Roman"/>
          <w:sz w:val="24"/>
          <w:szCs w:val="24"/>
        </w:rPr>
      </w:pPr>
      <w:r w:rsidRPr="00C319E7">
        <w:rPr>
          <w:rFonts w:ascii="Times New Roman" w:hAnsi="Times New Roman" w:cs="Times New Roman"/>
          <w:sz w:val="24"/>
          <w:szCs w:val="24"/>
        </w:rPr>
        <w:t>Today, there are more than 16.7 million people in the United States of America who share a home with a family member and, most especially, a parent who is not authorized. Among such people, more than seven million are children aged below 18 years. At the same time, enforcement action threats have far-reaching consequences on the developmental, emotional, physical, and economic aspects of the millions of children.  Parent deportation and other family members have implications that are serious and affect children as well as the community and the country at large. This paper offers an overview of how parent immigration status impacts the development of children.  The paper aims to prove that deportation or family separation negatively affects the development of a child. 
</w:t>
      </w:r>
    </w:p>
    <w:p w:rsidR="00FC7E2A" w:rsidRPr="00C319E7" w:rsidP="001C72C7">
      <w:pPr>
        <w:spacing w:after="0" w:line="480" w:lineRule="auto"/>
        <w:contextualSpacing/>
        <w:jc w:val="both"/>
        <w:rPr>
          <w:rFonts w:ascii="Times New Roman" w:hAnsi="Times New Roman" w:cs="Times New Roman"/>
          <w:b/>
          <w:sz w:val="24"/>
          <w:szCs w:val="24"/>
        </w:rPr>
      </w:pPr>
      <w:r w:rsidRPr="00C319E7">
        <w:rPr>
          <w:rFonts w:ascii="Times New Roman" w:hAnsi="Times New Roman" w:cs="Times New Roman"/>
          <w:b/>
          <w:sz w:val="24"/>
          <w:szCs w:val="24"/>
        </w:rPr>
        <w:t>Academic Journals</w:t>
      </w:r>
    </w:p>
    <w:p w:rsidR="00582C9C" w:rsidRPr="00C319E7" w:rsidP="001C72C7">
      <w:pPr>
        <w:spacing w:after="0" w:line="480" w:lineRule="auto"/>
        <w:contextualSpacing/>
        <w:jc w:val="both"/>
        <w:rPr>
          <w:rFonts w:ascii="Times New Roman" w:hAnsi="Times New Roman" w:cs="Times New Roman"/>
          <w:sz w:val="24"/>
          <w:szCs w:val="24"/>
        </w:rPr>
      </w:pPr>
      <w:r w:rsidRPr="00C319E7">
        <w:rPr>
          <w:rFonts w:ascii="Times New Roman" w:hAnsi="Times New Roman" w:cs="Times New Roman"/>
          <w:sz w:val="24"/>
          <w:szCs w:val="24"/>
        </w:rPr>
        <w:t xml:space="preserve"> </w:t>
      </w:r>
      <w:r w:rsidR="00C319E7">
        <w:rPr>
          <w:rFonts w:ascii="Times New Roman" w:hAnsi="Times New Roman" w:cs="Times New Roman"/>
          <w:sz w:val="24"/>
          <w:szCs w:val="24"/>
        </w:rPr>
        <w:tab/>
      </w:r>
      <w:r w:rsidRPr="00C319E7">
        <w:rPr>
          <w:rFonts w:ascii="Times New Roman" w:hAnsi="Times New Roman" w:cs="Times New Roman"/>
          <w:sz w:val="24"/>
          <w:szCs w:val="24"/>
        </w:rPr>
        <w:t xml:space="preserve">The </w:t>
      </w:r>
      <w:r w:rsidR="00C319E7">
        <w:rPr>
          <w:rFonts w:ascii="Times New Roman" w:hAnsi="Times New Roman" w:cs="Times New Roman"/>
          <w:sz w:val="24"/>
          <w:szCs w:val="24"/>
        </w:rPr>
        <w:t xml:space="preserve">first </w:t>
      </w:r>
      <w:r w:rsidRPr="00C319E7">
        <w:rPr>
          <w:rFonts w:ascii="Times New Roman" w:hAnsi="Times New Roman" w:cs="Times New Roman"/>
          <w:sz w:val="24"/>
          <w:szCs w:val="24"/>
        </w:rPr>
        <w:t>article focuses on the impact of the Policy</w:t>
      </w:r>
      <w:r w:rsidR="001B4782">
        <w:rPr>
          <w:rFonts w:ascii="Times New Roman" w:hAnsi="Times New Roman" w:cs="Times New Roman"/>
          <w:sz w:val="24"/>
          <w:szCs w:val="24"/>
        </w:rPr>
        <w:t xml:space="preserve"> on Zero Tolerance</w:t>
      </w:r>
      <w:r w:rsidRPr="00C319E7">
        <w:rPr>
          <w:rFonts w:ascii="Times New Roman" w:hAnsi="Times New Roman" w:cs="Times New Roman"/>
          <w:sz w:val="24"/>
          <w:szCs w:val="24"/>
        </w:rPr>
        <w:t xml:space="preserve"> introduced by the </w:t>
      </w:r>
      <w:r w:rsidR="001B4782">
        <w:rPr>
          <w:rFonts w:ascii="Times New Roman" w:hAnsi="Times New Roman" w:cs="Times New Roman"/>
          <w:sz w:val="24"/>
          <w:szCs w:val="24"/>
        </w:rPr>
        <w:t xml:space="preserve">current </w:t>
      </w:r>
      <w:r w:rsidRPr="00C319E7">
        <w:rPr>
          <w:rFonts w:ascii="Times New Roman" w:hAnsi="Times New Roman" w:cs="Times New Roman"/>
          <w:sz w:val="24"/>
          <w:szCs w:val="24"/>
        </w:rPr>
        <w:t>administration</w:t>
      </w:r>
      <w:r w:rsidRPr="00C319E7" w:rsidR="002615A6">
        <w:rPr>
          <w:rFonts w:ascii="Times New Roman" w:hAnsi="Times New Roman" w:cs="Times New Roman"/>
          <w:sz w:val="24"/>
          <w:szCs w:val="24"/>
        </w:rPr>
        <w:t xml:space="preserve"> on American Latin children separated from their parent</w:t>
      </w:r>
      <w:r w:rsidRPr="00C319E7">
        <w:rPr>
          <w:rFonts w:ascii="Times New Roman" w:hAnsi="Times New Roman" w:cs="Times New Roman"/>
          <w:sz w:val="24"/>
          <w:szCs w:val="24"/>
        </w:rPr>
        <w:t xml:space="preserve">s.  The </w:t>
      </w:r>
      <w:r w:rsidRPr="00C319E7" w:rsidR="00C177D5">
        <w:rPr>
          <w:rFonts w:ascii="Times New Roman" w:hAnsi="Times New Roman" w:cs="Times New Roman"/>
          <w:sz w:val="24"/>
          <w:szCs w:val="24"/>
        </w:rPr>
        <w:t>policy brought</w:t>
      </w:r>
      <w:r w:rsidRPr="00C319E7">
        <w:rPr>
          <w:rFonts w:ascii="Times New Roman" w:hAnsi="Times New Roman" w:cs="Times New Roman"/>
          <w:sz w:val="24"/>
          <w:szCs w:val="24"/>
        </w:rPr>
        <w:t xml:space="preserve"> about increased cases of family separation as it states that anybody who crosses the United States south-west border without the required documents would be detained and prosecuted. On the other hand, the Flores Settlement Act </w:t>
      </w:r>
      <w:r w:rsidRPr="00C319E7" w:rsidR="00C177D5">
        <w:rPr>
          <w:rFonts w:ascii="Times New Roman" w:hAnsi="Times New Roman" w:cs="Times New Roman"/>
          <w:sz w:val="24"/>
          <w:szCs w:val="24"/>
        </w:rPr>
        <w:t xml:space="preserve">protects children from being held in detention as their parents await prosecution.  This results in the separation of children from their parents upon entry into the country.  The article also addresses the </w:t>
      </w:r>
      <w:r w:rsidR="001B4782">
        <w:rPr>
          <w:rFonts w:ascii="Times New Roman" w:hAnsi="Times New Roman" w:cs="Times New Roman"/>
          <w:sz w:val="24"/>
          <w:szCs w:val="24"/>
        </w:rPr>
        <w:t>impact</w:t>
      </w:r>
      <w:r w:rsidRPr="00C319E7" w:rsidR="00C177D5">
        <w:rPr>
          <w:rFonts w:ascii="Times New Roman" w:hAnsi="Times New Roman" w:cs="Times New Roman"/>
          <w:sz w:val="24"/>
          <w:szCs w:val="24"/>
        </w:rPr>
        <w:t xml:space="preserve"> of </w:t>
      </w:r>
      <w:r w:rsidR="001B4782">
        <w:rPr>
          <w:rFonts w:ascii="Times New Roman" w:hAnsi="Times New Roman" w:cs="Times New Roman"/>
          <w:sz w:val="24"/>
          <w:szCs w:val="24"/>
        </w:rPr>
        <w:t>parent-child</w:t>
      </w:r>
      <w:r w:rsidRPr="00C319E7" w:rsidR="00C177D5">
        <w:rPr>
          <w:rFonts w:ascii="Times New Roman" w:hAnsi="Times New Roman" w:cs="Times New Roman"/>
          <w:sz w:val="24"/>
          <w:szCs w:val="24"/>
        </w:rPr>
        <w:t xml:space="preserve"> separation on young children of the American Latin as well as possible intervention measures</w:t>
      </w:r>
      <w:r w:rsidR="008217EC">
        <w:rPr>
          <w:rFonts w:ascii="Times New Roman" w:hAnsi="Times New Roman" w:cs="Times New Roman"/>
          <w:sz w:val="24"/>
          <w:szCs w:val="24"/>
        </w:rPr>
        <w:t xml:space="preserve"> (</w:t>
      </w:r>
      <w:r w:rsidR="008217EC">
        <w:rPr>
          <w:rFonts w:ascii="Times New Roman" w:eastAsia="Times New Roman" w:hAnsi="Times New Roman" w:cs="Times New Roman"/>
          <w:sz w:val="24"/>
          <w:szCs w:val="24"/>
        </w:rPr>
        <w:t>Noroña</w:t>
      </w:r>
      <w:r w:rsidR="008217EC">
        <w:rPr>
          <w:rFonts w:ascii="Times New Roman" w:eastAsia="Times New Roman" w:hAnsi="Times New Roman" w:cs="Times New Roman"/>
          <w:sz w:val="24"/>
          <w:szCs w:val="24"/>
        </w:rPr>
        <w:t xml:space="preserve"> et al., 2018)</w:t>
      </w:r>
      <w:r w:rsidRPr="00C319E7" w:rsidR="00C177D5">
        <w:rPr>
          <w:rFonts w:ascii="Times New Roman" w:hAnsi="Times New Roman" w:cs="Times New Roman"/>
          <w:sz w:val="24"/>
          <w:szCs w:val="24"/>
        </w:rPr>
        <w:t>. The Journal provides essential information for this paper as it offers an insight into the effects of family separation on children's development and also guidance on how to create an intervention program.
</w:t>
      </w:r>
    </w:p>
    <w:p w:rsidR="00C177D5" w:rsidRPr="00C319E7" w:rsidP="001C72C7">
      <w:pPr>
        <w:spacing w:after="0"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Article two</w:t>
      </w:r>
      <w:r w:rsidR="00192D47">
        <w:rPr>
          <w:rFonts w:ascii="Times New Roman" w:hAnsi="Times New Roman" w:cs="Times New Roman"/>
          <w:sz w:val="24"/>
          <w:szCs w:val="24"/>
        </w:rPr>
        <w:t xml:space="preserve"> c</w:t>
      </w:r>
      <w:r w:rsidRPr="00C319E7" w:rsidR="00192D47">
        <w:rPr>
          <w:rFonts w:ascii="Times New Roman" w:hAnsi="Times New Roman" w:cs="Times New Roman"/>
          <w:sz w:val="24"/>
          <w:szCs w:val="24"/>
        </w:rPr>
        <w:t>ompares and contrasts the lives of c</w:t>
      </w:r>
      <w:r w:rsidRPr="00C319E7" w:rsidR="00A01BE4">
        <w:rPr>
          <w:rFonts w:ascii="Times New Roman" w:hAnsi="Times New Roman" w:cs="Times New Roman"/>
          <w:sz w:val="24"/>
          <w:szCs w:val="24"/>
        </w:rPr>
        <w:t>hildren</w:t>
      </w:r>
      <w:r w:rsidRPr="00C319E7" w:rsidR="002615A6">
        <w:rPr>
          <w:rFonts w:ascii="Times New Roman" w:hAnsi="Times New Roman" w:cs="Times New Roman"/>
          <w:sz w:val="24"/>
          <w:szCs w:val="24"/>
        </w:rPr>
        <w:t xml:space="preserve"> of El Salvador</w:t>
      </w:r>
      <w:r w:rsidRPr="00C319E7" w:rsidR="00A01BE4">
        <w:rPr>
          <w:rFonts w:ascii="Times New Roman" w:hAnsi="Times New Roman" w:cs="Times New Roman"/>
          <w:sz w:val="24"/>
          <w:szCs w:val="24"/>
        </w:rPr>
        <w:t xml:space="preserve"> living under the full care of both parents and who lacks nothing. Such children have people around them to respond to their needs as soon as they raise them, and they are never left to fight with cases of stress. On the other hand, some live under traumatic situations after having their parents separated during migration and end up being taken care of at refugee camps by adults who have suffered related traumatic events. Such trauma, if uncontrolled, will eventually lead to the rise of gang groups and hence, have far-reaching effects on the growth of the teen. The Journal also offers intervention measures such as attempts to show love, support, and care </w:t>
      </w:r>
      <w:r w:rsidRPr="00C319E7" w:rsidR="002615A6">
        <w:rPr>
          <w:rFonts w:ascii="Times New Roman" w:hAnsi="Times New Roman" w:cs="Times New Roman"/>
          <w:sz w:val="24"/>
          <w:szCs w:val="24"/>
        </w:rPr>
        <w:t>by stable</w:t>
      </w:r>
      <w:r w:rsidRPr="00C319E7" w:rsidR="00A01BE4">
        <w:rPr>
          <w:rFonts w:ascii="Times New Roman" w:hAnsi="Times New Roman" w:cs="Times New Roman"/>
          <w:sz w:val="24"/>
          <w:szCs w:val="24"/>
        </w:rPr>
        <w:t xml:space="preserve"> and trusted adults</w:t>
      </w:r>
      <w:r w:rsidR="008217EC">
        <w:rPr>
          <w:rFonts w:ascii="Times New Roman" w:hAnsi="Times New Roman" w:cs="Times New Roman"/>
          <w:sz w:val="24"/>
          <w:szCs w:val="24"/>
        </w:rPr>
        <w:t xml:space="preserve"> (</w:t>
      </w:r>
      <w:r w:rsidR="008217EC">
        <w:rPr>
          <w:rFonts w:ascii="Times New Roman" w:eastAsia="Times New Roman" w:hAnsi="Times New Roman" w:cs="Times New Roman"/>
          <w:sz w:val="24"/>
          <w:szCs w:val="24"/>
        </w:rPr>
        <w:t>López</w:t>
      </w:r>
      <w:r w:rsidR="008217EC">
        <w:rPr>
          <w:rFonts w:ascii="Times New Roman" w:eastAsia="Times New Roman" w:hAnsi="Times New Roman" w:cs="Times New Roman"/>
          <w:sz w:val="24"/>
          <w:szCs w:val="24"/>
        </w:rPr>
        <w:t xml:space="preserve">, </w:t>
      </w:r>
      <w:r w:rsidRPr="00C319E7" w:rsidR="008217EC">
        <w:rPr>
          <w:rFonts w:ascii="Times New Roman" w:eastAsia="Times New Roman" w:hAnsi="Times New Roman" w:cs="Times New Roman"/>
          <w:sz w:val="24"/>
          <w:szCs w:val="24"/>
        </w:rPr>
        <w:t>2018).</w:t>
      </w:r>
      <w:r w:rsidR="008217EC">
        <w:rPr>
          <w:rFonts w:ascii="Times New Roman" w:hAnsi="Times New Roman" w:cs="Times New Roman"/>
          <w:sz w:val="24"/>
          <w:szCs w:val="24"/>
        </w:rPr>
        <w:t xml:space="preserve"> </w:t>
      </w:r>
      <w:r w:rsidRPr="00C319E7" w:rsidR="002615A6">
        <w:rPr>
          <w:rFonts w:ascii="Times New Roman" w:hAnsi="Times New Roman" w:cs="Times New Roman"/>
          <w:sz w:val="24"/>
          <w:szCs w:val="24"/>
        </w:rPr>
        <w:t>The article as well provides an account of some of the effects of parental separation on the growth and development of children as well as relevant information on creating an intervention program.</w:t>
      </w:r>
    </w:p>
    <w:p w:rsidR="00B247F7" w:rsidRPr="00C319E7" w:rsidP="001C72C7">
      <w:pPr>
        <w:spacing w:after="0" w:line="480" w:lineRule="auto"/>
        <w:ind w:firstLine="720"/>
        <w:contextualSpacing/>
        <w:jc w:val="both"/>
        <w:rPr>
          <w:rFonts w:ascii="Times New Roman" w:hAnsi="Times New Roman" w:cs="Times New Roman"/>
          <w:sz w:val="24"/>
          <w:szCs w:val="24"/>
        </w:rPr>
      </w:pPr>
      <w:r w:rsidRPr="00C319E7">
        <w:rPr>
          <w:rFonts w:ascii="Times New Roman" w:hAnsi="Times New Roman" w:cs="Times New Roman"/>
          <w:sz w:val="24"/>
          <w:szCs w:val="24"/>
        </w:rPr>
        <w:t xml:space="preserve">The </w:t>
      </w:r>
      <w:r w:rsidR="00C319E7">
        <w:rPr>
          <w:rFonts w:ascii="Times New Roman" w:hAnsi="Times New Roman" w:cs="Times New Roman"/>
          <w:sz w:val="24"/>
          <w:szCs w:val="24"/>
        </w:rPr>
        <w:t xml:space="preserve">third </w:t>
      </w:r>
      <w:r w:rsidRPr="00C319E7">
        <w:rPr>
          <w:rFonts w:ascii="Times New Roman" w:hAnsi="Times New Roman" w:cs="Times New Roman"/>
          <w:sz w:val="24"/>
          <w:szCs w:val="24"/>
        </w:rPr>
        <w:t>article addresses the consequences a</w:t>
      </w:r>
      <w:r w:rsidR="001B4782">
        <w:rPr>
          <w:rFonts w:ascii="Times New Roman" w:hAnsi="Times New Roman" w:cs="Times New Roman"/>
          <w:sz w:val="24"/>
          <w:szCs w:val="24"/>
        </w:rPr>
        <w:t xml:space="preserve">nd challenges of separation of parents and children </w:t>
      </w:r>
      <w:r w:rsidRPr="00C319E7">
        <w:rPr>
          <w:rFonts w:ascii="Times New Roman" w:hAnsi="Times New Roman" w:cs="Times New Roman"/>
          <w:sz w:val="24"/>
          <w:szCs w:val="24"/>
        </w:rPr>
        <w:t xml:space="preserve">and reunification </w:t>
      </w:r>
      <w:r w:rsidR="001B4782">
        <w:rPr>
          <w:rFonts w:ascii="Times New Roman" w:hAnsi="Times New Roman" w:cs="Times New Roman"/>
          <w:sz w:val="24"/>
          <w:szCs w:val="24"/>
        </w:rPr>
        <w:t xml:space="preserve">at times of the </w:t>
      </w:r>
      <w:r w:rsidRPr="00C319E7">
        <w:rPr>
          <w:rFonts w:ascii="Times New Roman" w:hAnsi="Times New Roman" w:cs="Times New Roman"/>
          <w:sz w:val="24"/>
          <w:szCs w:val="24"/>
        </w:rPr>
        <w:t xml:space="preserve">migration of Latin Americans to the United States of America. It also provides an overview of the paternal historical pattern of immigration and also the </w:t>
      </w:r>
      <w:r w:rsidRPr="00C319E7" w:rsidR="00530B1B">
        <w:rPr>
          <w:rFonts w:ascii="Times New Roman" w:hAnsi="Times New Roman" w:cs="Times New Roman"/>
          <w:sz w:val="24"/>
          <w:szCs w:val="24"/>
        </w:rPr>
        <w:t>increase in maternal immigration. It focuses on the effect of separation on school success and family dynamics. It also provides recommendations on how schools can effectively address segregation related problems by coming up with teacher training programs, school-based mental health services, family partnerships, and peer relationships</w:t>
      </w:r>
      <w:r w:rsidR="008217EC">
        <w:rPr>
          <w:rFonts w:ascii="Times New Roman" w:hAnsi="Times New Roman" w:cs="Times New Roman"/>
          <w:sz w:val="24"/>
          <w:szCs w:val="24"/>
        </w:rPr>
        <w:t xml:space="preserve"> (</w:t>
      </w:r>
      <w:r w:rsidRPr="00C319E7" w:rsidR="008217EC">
        <w:rPr>
          <w:rFonts w:ascii="Times New Roman" w:eastAsia="Times New Roman" w:hAnsi="Times New Roman" w:cs="Times New Roman"/>
          <w:sz w:val="24"/>
          <w:szCs w:val="24"/>
        </w:rPr>
        <w:t>González</w:t>
      </w:r>
      <w:r w:rsidR="008217EC">
        <w:rPr>
          <w:rFonts w:ascii="Times New Roman" w:eastAsia="Times New Roman" w:hAnsi="Times New Roman" w:cs="Times New Roman"/>
          <w:sz w:val="24"/>
          <w:szCs w:val="24"/>
        </w:rPr>
        <w:t xml:space="preserve"> et al., 2017)</w:t>
      </w:r>
      <w:r w:rsidRPr="00C319E7" w:rsidR="00530B1B">
        <w:rPr>
          <w:rFonts w:ascii="Times New Roman" w:hAnsi="Times New Roman" w:cs="Times New Roman"/>
          <w:sz w:val="24"/>
          <w:szCs w:val="24"/>
        </w:rPr>
        <w:t>. The article is rich in vital information on the effects of separation and reunification after immigration on the development of children. It also guides the creation of an intervention program.</w:t>
      </w:r>
    </w:p>
    <w:p w:rsidR="00B247F7" w:rsidRPr="00C319E7" w:rsidP="001C72C7">
      <w:pPr>
        <w:spacing w:after="0" w:line="480" w:lineRule="auto"/>
        <w:ind w:firstLine="720"/>
        <w:contextualSpacing/>
        <w:jc w:val="both"/>
        <w:rPr>
          <w:rFonts w:ascii="Times New Roman" w:hAnsi="Times New Roman" w:cs="Times New Roman"/>
          <w:sz w:val="24"/>
          <w:szCs w:val="24"/>
        </w:rPr>
      </w:pPr>
      <w:r w:rsidRPr="00C319E7">
        <w:rPr>
          <w:rFonts w:ascii="Times New Roman" w:hAnsi="Times New Roman" w:cs="Times New Roman"/>
          <w:sz w:val="24"/>
          <w:szCs w:val="24"/>
        </w:rPr>
        <w:t xml:space="preserve">The </w:t>
      </w:r>
      <w:r w:rsidR="00C319E7">
        <w:rPr>
          <w:rFonts w:ascii="Times New Roman" w:hAnsi="Times New Roman" w:cs="Times New Roman"/>
          <w:sz w:val="24"/>
          <w:szCs w:val="24"/>
        </w:rPr>
        <w:t xml:space="preserve">fourth </w:t>
      </w:r>
      <w:r w:rsidRPr="00C319E7">
        <w:rPr>
          <w:rFonts w:ascii="Times New Roman" w:hAnsi="Times New Roman" w:cs="Times New Roman"/>
          <w:sz w:val="24"/>
          <w:szCs w:val="24"/>
        </w:rPr>
        <w:t xml:space="preserve">Journal </w:t>
      </w:r>
      <w:r w:rsidRPr="00C319E7" w:rsidR="008A383B">
        <w:rPr>
          <w:rFonts w:ascii="Times New Roman" w:hAnsi="Times New Roman" w:cs="Times New Roman"/>
          <w:sz w:val="24"/>
          <w:szCs w:val="24"/>
        </w:rPr>
        <w:t>addresses</w:t>
      </w:r>
      <w:r w:rsidRPr="00C319E7">
        <w:rPr>
          <w:rFonts w:ascii="Times New Roman" w:hAnsi="Times New Roman" w:cs="Times New Roman"/>
          <w:sz w:val="24"/>
          <w:szCs w:val="24"/>
        </w:rPr>
        <w:t xml:space="preserve"> the effects of family stability on the psychological, educational, mental, and physical </w:t>
      </w:r>
      <w:r w:rsidRPr="00C319E7" w:rsidR="008A383B">
        <w:rPr>
          <w:rFonts w:ascii="Times New Roman" w:hAnsi="Times New Roman" w:cs="Times New Roman"/>
          <w:sz w:val="24"/>
          <w:szCs w:val="24"/>
        </w:rPr>
        <w:t>development of</w:t>
      </w:r>
      <w:r w:rsidRPr="00C319E7">
        <w:rPr>
          <w:rFonts w:ascii="Times New Roman" w:hAnsi="Times New Roman" w:cs="Times New Roman"/>
          <w:sz w:val="24"/>
          <w:szCs w:val="24"/>
        </w:rPr>
        <w:t xml:space="preserve"> children.  </w:t>
      </w:r>
      <w:r w:rsidRPr="00C319E7" w:rsidR="008A383B">
        <w:rPr>
          <w:rFonts w:ascii="Times New Roman" w:hAnsi="Times New Roman" w:cs="Times New Roman"/>
          <w:sz w:val="24"/>
          <w:szCs w:val="24"/>
        </w:rPr>
        <w:t>Those children</w:t>
      </w:r>
      <w:r w:rsidRPr="00C319E7">
        <w:rPr>
          <w:rFonts w:ascii="Times New Roman" w:hAnsi="Times New Roman" w:cs="Times New Roman"/>
          <w:sz w:val="24"/>
          <w:szCs w:val="24"/>
        </w:rPr>
        <w:t xml:space="preserve"> who grow without the care of both parents </w:t>
      </w:r>
      <w:r w:rsidRPr="00C319E7" w:rsidR="008A383B">
        <w:rPr>
          <w:rFonts w:ascii="Times New Roman" w:hAnsi="Times New Roman" w:cs="Times New Roman"/>
          <w:sz w:val="24"/>
          <w:szCs w:val="24"/>
        </w:rPr>
        <w:t xml:space="preserve">are likely to commit suicide in their later days. The authors conducted an </w:t>
      </w:r>
      <w:r w:rsidRPr="00C319E7" w:rsidR="008A383B">
        <w:rPr>
          <w:rFonts w:ascii="Times New Roman" w:hAnsi="Times New Roman" w:cs="Times New Roman"/>
          <w:sz w:val="24"/>
          <w:szCs w:val="24"/>
        </w:rPr>
        <w:t>investigation and found out that separation is associated with mental problems among young adults who grew without one or both parents. They also provide suggestions on the interventions that could prevent the consequences of separation, such as caregiving at schools, developing teacher-student relationships, and parent-school partnerships that show support and care to the affected children</w:t>
      </w:r>
      <w:r w:rsidR="008217EC">
        <w:rPr>
          <w:rFonts w:ascii="Times New Roman" w:hAnsi="Times New Roman" w:cs="Times New Roman"/>
          <w:sz w:val="24"/>
          <w:szCs w:val="24"/>
        </w:rPr>
        <w:t xml:space="preserve"> (</w:t>
      </w:r>
      <w:r w:rsidR="008217EC">
        <w:rPr>
          <w:rFonts w:ascii="Times New Roman" w:eastAsia="Times New Roman" w:hAnsi="Times New Roman" w:cs="Times New Roman"/>
          <w:sz w:val="24"/>
          <w:szCs w:val="24"/>
        </w:rPr>
        <w:t>Astrup</w:t>
      </w:r>
      <w:r w:rsidR="008217EC">
        <w:rPr>
          <w:rFonts w:ascii="Times New Roman" w:eastAsia="Times New Roman" w:hAnsi="Times New Roman" w:cs="Times New Roman"/>
          <w:sz w:val="24"/>
          <w:szCs w:val="24"/>
        </w:rPr>
        <w:t xml:space="preserve"> et al., 2017)</w:t>
      </w:r>
      <w:r w:rsidRPr="00C319E7" w:rsidR="008A383B">
        <w:rPr>
          <w:rFonts w:ascii="Times New Roman" w:hAnsi="Times New Roman" w:cs="Times New Roman"/>
          <w:sz w:val="24"/>
          <w:szCs w:val="24"/>
        </w:rPr>
        <w:t>. The article contributes to this paper by providing information on the impact of separation on children's development as well as intervention recommendations.
</w:t>
      </w:r>
    </w:p>
    <w:p w:rsidR="00B01C3D" w:rsidRPr="00C319E7" w:rsidP="001C72C7">
      <w:pPr>
        <w:spacing w:after="0" w:line="480" w:lineRule="auto"/>
        <w:contextualSpacing/>
        <w:jc w:val="both"/>
        <w:rPr>
          <w:rFonts w:ascii="Times New Roman" w:hAnsi="Times New Roman" w:cs="Times New Roman"/>
          <w:b/>
          <w:sz w:val="24"/>
          <w:szCs w:val="24"/>
        </w:rPr>
      </w:pPr>
      <w:r w:rsidRPr="00C319E7">
        <w:rPr>
          <w:rFonts w:ascii="Times New Roman" w:hAnsi="Times New Roman" w:cs="Times New Roman"/>
          <w:b/>
          <w:sz w:val="24"/>
          <w:szCs w:val="24"/>
        </w:rPr>
        <w:t>Current Events</w:t>
      </w:r>
    </w:p>
    <w:p w:rsidR="008A383B" w:rsidRPr="00C319E7" w:rsidP="001C72C7">
      <w:pPr>
        <w:tabs>
          <w:tab w:val="left" w:pos="1035"/>
        </w:tabs>
        <w:spacing w:after="0" w:line="480" w:lineRule="auto"/>
        <w:contextualSpacing/>
        <w:jc w:val="both"/>
        <w:rPr>
          <w:rFonts w:ascii="Times New Roman" w:hAnsi="Times New Roman" w:cs="Times New Roman"/>
          <w:sz w:val="24"/>
          <w:szCs w:val="24"/>
        </w:rPr>
      </w:pPr>
      <w:r w:rsidRPr="00C319E7">
        <w:rPr>
          <w:rFonts w:ascii="Times New Roman" w:hAnsi="Times New Roman" w:cs="Times New Roman"/>
          <w:sz w:val="24"/>
          <w:szCs w:val="24"/>
        </w:rPr>
        <w:tab/>
      </w:r>
      <w:r w:rsidRPr="00C319E7" w:rsidR="003041CB">
        <w:rPr>
          <w:rFonts w:ascii="Times New Roman" w:hAnsi="Times New Roman" w:cs="Times New Roman"/>
          <w:sz w:val="24"/>
          <w:szCs w:val="24"/>
        </w:rPr>
        <w:t>A few months ago</w:t>
      </w:r>
      <w:r w:rsidRPr="00C319E7">
        <w:rPr>
          <w:rFonts w:ascii="Times New Roman" w:hAnsi="Times New Roman" w:cs="Times New Roman"/>
          <w:sz w:val="24"/>
          <w:szCs w:val="24"/>
        </w:rPr>
        <w:t xml:space="preserve">, an order </w:t>
      </w:r>
      <w:r w:rsidRPr="00C319E7" w:rsidR="003041CB">
        <w:rPr>
          <w:rFonts w:ascii="Times New Roman" w:hAnsi="Times New Roman" w:cs="Times New Roman"/>
          <w:sz w:val="24"/>
          <w:szCs w:val="24"/>
        </w:rPr>
        <w:t xml:space="preserve">was </w:t>
      </w:r>
      <w:r w:rsidRPr="00C319E7">
        <w:rPr>
          <w:rFonts w:ascii="Times New Roman" w:hAnsi="Times New Roman" w:cs="Times New Roman"/>
          <w:sz w:val="24"/>
          <w:szCs w:val="24"/>
        </w:rPr>
        <w:t xml:space="preserve">issued to the Trump administration by Dan </w:t>
      </w:r>
      <w:r w:rsidRPr="00C319E7">
        <w:rPr>
          <w:rFonts w:ascii="Times New Roman" w:hAnsi="Times New Roman" w:cs="Times New Roman"/>
          <w:sz w:val="24"/>
          <w:szCs w:val="24"/>
        </w:rPr>
        <w:t>Sabraw</w:t>
      </w:r>
      <w:r w:rsidRPr="00C319E7">
        <w:rPr>
          <w:rFonts w:ascii="Times New Roman" w:hAnsi="Times New Roman" w:cs="Times New Roman"/>
          <w:sz w:val="24"/>
          <w:szCs w:val="24"/>
        </w:rPr>
        <w:t xml:space="preserve">, who is a federal judge to allow a reunion of parents and children who were separated and then deported to return to the United States. The Judge had evidence that most of the migrants had been forced to authorize their deportation and acted on misleading and inaccurate information provided by the immigration authorities. The Judge's decision has proven to be of importance today as more than 2,300 children have been identified and reunited with their parents. </w:t>
      </w:r>
      <w:r w:rsidRPr="00C319E7" w:rsidR="003041CB">
        <w:rPr>
          <w:rFonts w:ascii="Times New Roman" w:hAnsi="Times New Roman" w:cs="Times New Roman"/>
          <w:sz w:val="24"/>
          <w:szCs w:val="24"/>
        </w:rPr>
        <w:t>Moreover, more than 30 parents who were deported have been allowed back into the United States of America and reunified with their children.  It also brought more cases into the light of parents who have been illegally deported, and their cases are currently being resolved.  The Judge also authorized credible fear interviews to be conducted to find out any more cases of forced deportation</w:t>
      </w:r>
      <w:r w:rsidR="008217EC">
        <w:rPr>
          <w:rFonts w:ascii="Times New Roman" w:hAnsi="Times New Roman" w:cs="Times New Roman"/>
          <w:sz w:val="24"/>
          <w:szCs w:val="24"/>
        </w:rPr>
        <w:t xml:space="preserve"> </w:t>
      </w:r>
      <w:r w:rsidRPr="008217EC" w:rsidR="008217EC">
        <w:rPr>
          <w:rFonts w:ascii="Times New Roman" w:hAnsi="Times New Roman" w:cs="Times New Roman"/>
          <w:sz w:val="24"/>
          <w:szCs w:val="24"/>
        </w:rPr>
        <w:t xml:space="preserve">("Government Has Taken At Least 1,100 Children </w:t>
      </w:r>
      <w:r w:rsidRPr="008217EC" w:rsidR="008217EC">
        <w:rPr>
          <w:rFonts w:ascii="Times New Roman" w:hAnsi="Times New Roman" w:cs="Times New Roman"/>
          <w:sz w:val="24"/>
          <w:szCs w:val="24"/>
        </w:rPr>
        <w:t>From Their Parents Since</w:t>
      </w:r>
      <w:r w:rsidRPr="008217EC" w:rsidR="008217EC">
        <w:rPr>
          <w:rFonts w:ascii="Times New Roman" w:hAnsi="Times New Roman" w:cs="Times New Roman"/>
          <w:sz w:val="24"/>
          <w:szCs w:val="24"/>
        </w:rPr>
        <w:t xml:space="preserve"> Family Separations Officially Ended," 2019)</w:t>
      </w:r>
      <w:r w:rsidRPr="00C319E7" w:rsidR="003041CB">
        <w:rPr>
          <w:rFonts w:ascii="Times New Roman" w:hAnsi="Times New Roman" w:cs="Times New Roman"/>
          <w:sz w:val="24"/>
          <w:szCs w:val="24"/>
        </w:rPr>
        <w:t xml:space="preserve">. </w:t>
      </w:r>
    </w:p>
    <w:p w:rsidR="003041CB" w:rsidRPr="00C319E7" w:rsidP="001C72C7">
      <w:pPr>
        <w:tabs>
          <w:tab w:val="left" w:pos="1035"/>
        </w:tabs>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tab/>
      </w:r>
      <w:r w:rsidRPr="00C319E7">
        <w:rPr>
          <w:rFonts w:ascii="Times New Roman" w:hAnsi="Times New Roman" w:cs="Times New Roman"/>
          <w:sz w:val="24"/>
          <w:szCs w:val="24"/>
        </w:rPr>
        <w:t xml:space="preserve">On another story dated December 9, 2019, Dennis was separated from his child for more than five months this year. Once they entered the border in search of refuge, Sonia, aged 11, was sent to New York while the father was deported from Texas. The government still claims </w:t>
      </w:r>
      <w:r w:rsidRPr="00C319E7">
        <w:rPr>
          <w:rFonts w:ascii="Times New Roman" w:hAnsi="Times New Roman" w:cs="Times New Roman"/>
          <w:sz w:val="24"/>
          <w:szCs w:val="24"/>
        </w:rPr>
        <w:t xml:space="preserve">that there are no more separations and that it can only happen when </w:t>
      </w:r>
      <w:r w:rsidRPr="00C319E7" w:rsidR="007B2FA7">
        <w:rPr>
          <w:rFonts w:ascii="Times New Roman" w:hAnsi="Times New Roman" w:cs="Times New Roman"/>
          <w:sz w:val="24"/>
          <w:szCs w:val="24"/>
        </w:rPr>
        <w:t>the parent has a criminal past or can no longer take care of the children. The worst part of the case is that it is the border patrol agents who determine that a parent is not fit to stay with a child regardless of whether they are trained in child welfare. The story has opened the eyes of all citizens that there is still child-parent separation, and they should be careful not to be misled by border patrol agents. The story of Sonia brings into our attention the kind of trauma that children experience when they are separated from their parents</w:t>
      </w:r>
      <w:r w:rsidR="008217EC">
        <w:rPr>
          <w:rFonts w:ascii="Times New Roman" w:hAnsi="Times New Roman" w:cs="Times New Roman"/>
          <w:sz w:val="24"/>
          <w:szCs w:val="24"/>
        </w:rPr>
        <w:t xml:space="preserve"> </w:t>
      </w:r>
      <w:r w:rsidRPr="008217EC" w:rsidR="008217EC">
        <w:rPr>
          <w:rFonts w:ascii="Times New Roman" w:hAnsi="Times New Roman" w:cs="Times New Roman"/>
          <w:sz w:val="24"/>
          <w:szCs w:val="24"/>
        </w:rPr>
        <w:t xml:space="preserve">("family separation," </w:t>
      </w:r>
      <w:r w:rsidRPr="008217EC" w:rsidR="008217EC">
        <w:rPr>
          <w:rFonts w:ascii="Times New Roman" w:hAnsi="Times New Roman" w:cs="Times New Roman"/>
          <w:sz w:val="24"/>
          <w:szCs w:val="24"/>
        </w:rPr>
        <w:t>n.d.</w:t>
      </w:r>
      <w:r w:rsidRPr="008217EC" w:rsidR="008217EC">
        <w:rPr>
          <w:rFonts w:ascii="Times New Roman" w:hAnsi="Times New Roman" w:cs="Times New Roman"/>
          <w:sz w:val="24"/>
          <w:szCs w:val="24"/>
        </w:rPr>
        <w:t>)</w:t>
      </w:r>
      <w:r w:rsidRPr="00C319E7" w:rsidR="007B2FA7">
        <w:rPr>
          <w:rFonts w:ascii="Times New Roman" w:hAnsi="Times New Roman" w:cs="Times New Roman"/>
          <w:sz w:val="24"/>
          <w:szCs w:val="24"/>
        </w:rPr>
        <w:t xml:space="preserve">. </w:t>
      </w:r>
    </w:p>
    <w:p w:rsidR="007B2FA7" w:rsidRPr="00C319E7" w:rsidP="001C72C7">
      <w:pPr>
        <w:tabs>
          <w:tab w:val="left" w:pos="1035"/>
        </w:tabs>
        <w:spacing w:after="0" w:line="480" w:lineRule="auto"/>
        <w:contextualSpacing/>
        <w:jc w:val="both"/>
        <w:rPr>
          <w:rFonts w:ascii="Times New Roman" w:hAnsi="Times New Roman" w:cs="Times New Roman"/>
          <w:b/>
          <w:sz w:val="24"/>
          <w:szCs w:val="24"/>
        </w:rPr>
      </w:pPr>
      <w:r w:rsidRPr="00C319E7">
        <w:rPr>
          <w:rFonts w:ascii="Times New Roman" w:hAnsi="Times New Roman" w:cs="Times New Roman"/>
          <w:b/>
          <w:sz w:val="24"/>
          <w:szCs w:val="24"/>
        </w:rPr>
        <w:t>Prevention/Intervention Program</w:t>
      </w:r>
    </w:p>
    <w:p w:rsidR="00735DED" w:rsidRPr="00C319E7" w:rsidP="001C72C7">
      <w:pPr>
        <w:tabs>
          <w:tab w:val="left" w:pos="1035"/>
        </w:tabs>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tab/>
      </w:r>
      <w:r w:rsidRPr="00C319E7" w:rsidR="006959A5">
        <w:rPr>
          <w:rFonts w:ascii="Times New Roman" w:hAnsi="Times New Roman" w:cs="Times New Roman"/>
          <w:sz w:val="24"/>
          <w:szCs w:val="24"/>
        </w:rPr>
        <w:t xml:space="preserve">The main objective of the program is to raise funds and to offer shelter, food, schooling, and mentorship to children who are separated from their parents. The target audience includes all children below the age of 18 years. </w:t>
      </w:r>
      <w:r w:rsidRPr="00C319E7">
        <w:rPr>
          <w:rFonts w:ascii="Times New Roman" w:hAnsi="Times New Roman" w:cs="Times New Roman"/>
          <w:sz w:val="24"/>
          <w:szCs w:val="24"/>
        </w:rPr>
        <w:t xml:space="preserve">The goal of the program will be to oversee a successful transition of all adolescents into responsible and trustworthy adults. Funding will come from donations and organized fundraising programs that will help in every quarter of the year. The estimated cost of running the program would be $20.5 million per year. And the program will run or not less than ten years.  Some of the key </w:t>
      </w:r>
      <w:r w:rsidRPr="00C319E7">
        <w:rPr>
          <w:rFonts w:ascii="Times New Roman" w:hAnsi="Times New Roman" w:cs="Times New Roman"/>
          <w:sz w:val="24"/>
          <w:szCs w:val="24"/>
        </w:rPr>
        <w:t>employees</w:t>
      </w:r>
      <w:r w:rsidRPr="00C319E7">
        <w:rPr>
          <w:rFonts w:ascii="Times New Roman" w:hAnsi="Times New Roman" w:cs="Times New Roman"/>
          <w:sz w:val="24"/>
          <w:szCs w:val="24"/>
        </w:rPr>
        <w:t>' would-be teachers, public relations personnel, cooks, and mentors.
</w:t>
      </w:r>
    </w:p>
    <w:p w:rsidR="006959A5" w:rsidRPr="00C319E7" w:rsidP="001C72C7">
      <w:pPr>
        <w:tabs>
          <w:tab w:val="left" w:pos="1035"/>
        </w:tabs>
        <w:spacing w:after="0" w:line="480" w:lineRule="auto"/>
        <w:contextualSpacing/>
        <w:jc w:val="both"/>
        <w:rPr>
          <w:rFonts w:ascii="Times New Roman" w:hAnsi="Times New Roman" w:cs="Times New Roman"/>
          <w:b/>
          <w:sz w:val="24"/>
          <w:szCs w:val="24"/>
        </w:rPr>
      </w:pPr>
      <w:r w:rsidRPr="00C319E7">
        <w:rPr>
          <w:rFonts w:ascii="Times New Roman" w:hAnsi="Times New Roman" w:cs="Times New Roman"/>
          <w:b/>
          <w:sz w:val="24"/>
          <w:szCs w:val="24"/>
        </w:rPr>
        <w:t xml:space="preserve">Conclusion  </w:t>
      </w:r>
    </w:p>
    <w:p w:rsidR="00CC54B7" w:rsidP="001C72C7">
      <w:pPr>
        <w:tabs>
          <w:tab w:val="left" w:pos="1035"/>
        </w:tabs>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tab/>
      </w:r>
      <w:r w:rsidRPr="00C319E7">
        <w:rPr>
          <w:rFonts w:ascii="Times New Roman" w:hAnsi="Times New Roman" w:cs="Times New Roman"/>
          <w:sz w:val="24"/>
          <w:szCs w:val="24"/>
        </w:rPr>
        <w:t xml:space="preserve">Parent-child separation has far-reaching consequences on the development of the child. It affects them physically, emotionally, psychologically, and mentally. The trauma caused by such termination may lead to </w:t>
      </w:r>
      <w:r w:rsidRPr="00C319E7">
        <w:rPr>
          <w:rFonts w:ascii="Times New Roman" w:hAnsi="Times New Roman" w:cs="Times New Roman"/>
          <w:sz w:val="24"/>
          <w:szCs w:val="24"/>
        </w:rPr>
        <w:t>self arm</w:t>
      </w:r>
      <w:r w:rsidRPr="00C319E7">
        <w:rPr>
          <w:rFonts w:ascii="Times New Roman" w:hAnsi="Times New Roman" w:cs="Times New Roman"/>
          <w:sz w:val="24"/>
          <w:szCs w:val="24"/>
        </w:rPr>
        <w:t xml:space="preserve"> activities at some points during the children's growth. Nevertheless, there are intervention activities that can be taken to reduce the impact of separation, such as mentorships programs, therapy, counseling, and caregiving by trusted adults.
</w:t>
      </w:r>
    </w:p>
    <w:p w:rsidR="00C319E7" w:rsidP="001C72C7">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br w:type="page"/>
      </w:r>
    </w:p>
    <w:p w:rsidR="00C319E7" w:rsidP="001C72C7">
      <w:pPr>
        <w:tabs>
          <w:tab w:val="left" w:pos="1035"/>
        </w:tabs>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References</w:t>
      </w:r>
    </w:p>
    <w:p w:rsidR="004912C2" w:rsidRPr="00C319E7" w:rsidP="001C72C7">
      <w:pPr>
        <w:spacing w:after="0" w:line="480" w:lineRule="auto"/>
        <w:ind w:left="720" w:hanging="720"/>
        <w:contextualSpacing/>
        <w:rPr>
          <w:rFonts w:ascii="Times New Roman" w:eastAsia="Times New Roman" w:hAnsi="Times New Roman" w:cs="Times New Roman"/>
          <w:sz w:val="24"/>
          <w:szCs w:val="24"/>
        </w:rPr>
      </w:pPr>
      <w:r w:rsidRPr="00C319E7">
        <w:rPr>
          <w:rFonts w:ascii="Times New Roman" w:eastAsia="Times New Roman" w:hAnsi="Times New Roman" w:cs="Times New Roman"/>
          <w:sz w:val="24"/>
          <w:szCs w:val="24"/>
        </w:rPr>
        <w:t>Astrup</w:t>
      </w:r>
      <w:r w:rsidRPr="00C319E7">
        <w:rPr>
          <w:rFonts w:ascii="Times New Roman" w:eastAsia="Times New Roman" w:hAnsi="Times New Roman" w:cs="Times New Roman"/>
          <w:sz w:val="24"/>
          <w:szCs w:val="24"/>
        </w:rPr>
        <w:t xml:space="preserve">, A., Pedersen, C. B., </w:t>
      </w:r>
      <w:r w:rsidRPr="00C319E7">
        <w:rPr>
          <w:rFonts w:ascii="Times New Roman" w:eastAsia="Times New Roman" w:hAnsi="Times New Roman" w:cs="Times New Roman"/>
          <w:sz w:val="24"/>
          <w:szCs w:val="24"/>
        </w:rPr>
        <w:t>Mok</w:t>
      </w:r>
      <w:r w:rsidRPr="00C319E7">
        <w:rPr>
          <w:rFonts w:ascii="Times New Roman" w:eastAsia="Times New Roman" w:hAnsi="Times New Roman" w:cs="Times New Roman"/>
          <w:sz w:val="24"/>
          <w:szCs w:val="24"/>
        </w:rPr>
        <w:t xml:space="preserve">, P. L., Carr, M. J., &amp; Webb, R. T. (2017). Self-harm risk between adolescence and midlife in people who experienced separation from one or both parents during childhood. </w:t>
      </w:r>
      <w:r w:rsidRPr="00C319E7">
        <w:rPr>
          <w:rFonts w:ascii="Times New Roman" w:eastAsia="Times New Roman" w:hAnsi="Times New Roman" w:cs="Times New Roman"/>
          <w:i/>
          <w:iCs/>
          <w:sz w:val="24"/>
          <w:szCs w:val="24"/>
        </w:rPr>
        <w:t>Journal of affective disorders</w:t>
      </w:r>
      <w:r w:rsidRPr="00C319E7">
        <w:rPr>
          <w:rFonts w:ascii="Times New Roman" w:eastAsia="Times New Roman" w:hAnsi="Times New Roman" w:cs="Times New Roman"/>
          <w:sz w:val="24"/>
          <w:szCs w:val="24"/>
        </w:rPr>
        <w:t xml:space="preserve">, </w:t>
      </w:r>
      <w:r w:rsidRPr="00C319E7">
        <w:rPr>
          <w:rFonts w:ascii="Times New Roman" w:eastAsia="Times New Roman" w:hAnsi="Times New Roman" w:cs="Times New Roman"/>
          <w:i/>
          <w:iCs/>
          <w:sz w:val="24"/>
          <w:szCs w:val="24"/>
        </w:rPr>
        <w:t>208</w:t>
      </w:r>
      <w:r w:rsidRPr="00C319E7">
        <w:rPr>
          <w:rFonts w:ascii="Times New Roman" w:eastAsia="Times New Roman" w:hAnsi="Times New Roman" w:cs="Times New Roman"/>
          <w:sz w:val="24"/>
          <w:szCs w:val="24"/>
        </w:rPr>
        <w:t>, 582-589.</w:t>
      </w:r>
    </w:p>
    <w:p w:rsidR="004912C2" w:rsidP="001C72C7">
      <w:pPr>
        <w:pStyle w:val="cpformat"/>
        <w:spacing w:before="0" w:beforeAutospacing="0" w:after="0" w:afterAutospacing="0" w:line="480" w:lineRule="auto"/>
        <w:ind w:right="75"/>
        <w:contextualSpacing/>
      </w:pPr>
      <w:r>
        <w:t>Family separation. (</w:t>
      </w:r>
      <w:r>
        <w:t>n.d.</w:t>
      </w:r>
      <w:r>
        <w:t>). Retrieved from https://www.independent.co.uk/topic/family-separation</w:t>
      </w:r>
    </w:p>
    <w:p w:rsidR="004912C2" w:rsidRPr="00C319E7" w:rsidP="001C72C7">
      <w:pPr>
        <w:spacing w:after="0" w:line="480" w:lineRule="auto"/>
        <w:ind w:left="720" w:hanging="720"/>
        <w:contextualSpacing/>
        <w:rPr>
          <w:rFonts w:ascii="Times New Roman" w:eastAsia="Times New Roman" w:hAnsi="Times New Roman" w:cs="Times New Roman"/>
          <w:sz w:val="24"/>
          <w:szCs w:val="24"/>
        </w:rPr>
      </w:pPr>
      <w:r w:rsidRPr="00C319E7">
        <w:rPr>
          <w:rFonts w:ascii="Times New Roman" w:eastAsia="Times New Roman" w:hAnsi="Times New Roman" w:cs="Times New Roman"/>
          <w:sz w:val="24"/>
          <w:szCs w:val="24"/>
        </w:rPr>
        <w:t xml:space="preserve">González, J. J., Kula, S. M., González, V. V., &amp; Paik, S. J. (2017). Context of Latino Students' Family Separation during and after Immigration: Perspectives, Challenges, and Opportunities for Collaborative Efforts. </w:t>
      </w:r>
      <w:r w:rsidRPr="00C319E7">
        <w:rPr>
          <w:rFonts w:ascii="Times New Roman" w:eastAsia="Times New Roman" w:hAnsi="Times New Roman" w:cs="Times New Roman"/>
          <w:i/>
          <w:iCs/>
          <w:sz w:val="24"/>
          <w:szCs w:val="24"/>
        </w:rPr>
        <w:t>School Community Journal</w:t>
      </w:r>
      <w:r w:rsidRPr="00C319E7">
        <w:rPr>
          <w:rFonts w:ascii="Times New Roman" w:eastAsia="Times New Roman" w:hAnsi="Times New Roman" w:cs="Times New Roman"/>
          <w:sz w:val="24"/>
          <w:szCs w:val="24"/>
        </w:rPr>
        <w:t xml:space="preserve">, </w:t>
      </w:r>
      <w:r w:rsidRPr="00C319E7">
        <w:rPr>
          <w:rFonts w:ascii="Times New Roman" w:eastAsia="Times New Roman" w:hAnsi="Times New Roman" w:cs="Times New Roman"/>
          <w:i/>
          <w:iCs/>
          <w:sz w:val="24"/>
          <w:szCs w:val="24"/>
        </w:rPr>
        <w:t>27</w:t>
      </w:r>
      <w:r w:rsidRPr="00C319E7">
        <w:rPr>
          <w:rFonts w:ascii="Times New Roman" w:eastAsia="Times New Roman" w:hAnsi="Times New Roman" w:cs="Times New Roman"/>
          <w:sz w:val="24"/>
          <w:szCs w:val="24"/>
        </w:rPr>
        <w:t>(2), 211-228.</w:t>
      </w:r>
    </w:p>
    <w:p w:rsidR="004912C2" w:rsidRPr="00C319E7" w:rsidP="001C72C7">
      <w:pPr>
        <w:spacing w:after="0" w:line="480" w:lineRule="auto"/>
        <w:ind w:left="720" w:hanging="720"/>
        <w:contextualSpacing/>
        <w:rPr>
          <w:rFonts w:ascii="Times New Roman" w:eastAsia="Times New Roman" w:hAnsi="Times New Roman" w:cs="Times New Roman"/>
          <w:sz w:val="24"/>
          <w:szCs w:val="24"/>
        </w:rPr>
      </w:pPr>
      <w:r w:rsidRPr="00C319E7">
        <w:rPr>
          <w:rFonts w:ascii="Times New Roman" w:eastAsia="Times New Roman" w:hAnsi="Times New Roman" w:cs="Times New Roman"/>
          <w:sz w:val="24"/>
          <w:szCs w:val="24"/>
        </w:rPr>
        <w:t>López</w:t>
      </w:r>
      <w:r w:rsidRPr="00C319E7">
        <w:rPr>
          <w:rFonts w:ascii="Times New Roman" w:eastAsia="Times New Roman" w:hAnsi="Times New Roman" w:cs="Times New Roman"/>
          <w:sz w:val="24"/>
          <w:szCs w:val="24"/>
        </w:rPr>
        <w:t xml:space="preserve">, M. E. (2018). In Danger at the Border: Parents Are Children's Best Tool against Toxic Stress. </w:t>
      </w:r>
      <w:r w:rsidRPr="00C319E7">
        <w:rPr>
          <w:rFonts w:ascii="Times New Roman" w:eastAsia="Times New Roman" w:hAnsi="Times New Roman" w:cs="Times New Roman"/>
          <w:i/>
          <w:iCs/>
          <w:sz w:val="24"/>
          <w:szCs w:val="24"/>
        </w:rPr>
        <w:t>ZERO TO THREE</w:t>
      </w:r>
      <w:r w:rsidRPr="00C319E7">
        <w:rPr>
          <w:rFonts w:ascii="Times New Roman" w:eastAsia="Times New Roman" w:hAnsi="Times New Roman" w:cs="Times New Roman"/>
          <w:sz w:val="24"/>
          <w:szCs w:val="24"/>
        </w:rPr>
        <w:t xml:space="preserve">, </w:t>
      </w:r>
      <w:r w:rsidRPr="00C319E7">
        <w:rPr>
          <w:rFonts w:ascii="Times New Roman" w:eastAsia="Times New Roman" w:hAnsi="Times New Roman" w:cs="Times New Roman"/>
          <w:i/>
          <w:iCs/>
          <w:sz w:val="24"/>
          <w:szCs w:val="24"/>
        </w:rPr>
        <w:t>39</w:t>
      </w:r>
      <w:r w:rsidRPr="00C319E7">
        <w:rPr>
          <w:rFonts w:ascii="Times New Roman" w:eastAsia="Times New Roman" w:hAnsi="Times New Roman" w:cs="Times New Roman"/>
          <w:sz w:val="24"/>
          <w:szCs w:val="24"/>
        </w:rPr>
        <w:t>(1), 22-26.</w:t>
      </w:r>
    </w:p>
    <w:p w:rsidR="004912C2" w:rsidRPr="00C319E7" w:rsidP="001C72C7">
      <w:pPr>
        <w:spacing w:after="0" w:line="480" w:lineRule="auto"/>
        <w:ind w:left="720" w:hanging="720"/>
        <w:contextualSpacing/>
        <w:rPr>
          <w:rFonts w:ascii="Times New Roman" w:eastAsia="Times New Roman" w:hAnsi="Times New Roman" w:cs="Times New Roman"/>
          <w:sz w:val="24"/>
          <w:szCs w:val="24"/>
        </w:rPr>
      </w:pPr>
      <w:r w:rsidRPr="00C319E7">
        <w:rPr>
          <w:rFonts w:ascii="Times New Roman" w:eastAsia="Times New Roman" w:hAnsi="Times New Roman" w:cs="Times New Roman"/>
          <w:sz w:val="24"/>
          <w:szCs w:val="24"/>
        </w:rPr>
        <w:t>Noroña</w:t>
      </w:r>
      <w:r w:rsidRPr="00C319E7">
        <w:rPr>
          <w:rFonts w:ascii="Times New Roman" w:eastAsia="Times New Roman" w:hAnsi="Times New Roman" w:cs="Times New Roman"/>
          <w:sz w:val="24"/>
          <w:szCs w:val="24"/>
        </w:rPr>
        <w:t xml:space="preserve">, C. R., Flores, L. I., Velasco-Hodgson, M. C., &amp; </w:t>
      </w:r>
      <w:r w:rsidRPr="00C319E7">
        <w:rPr>
          <w:rFonts w:ascii="Times New Roman" w:eastAsia="Times New Roman" w:hAnsi="Times New Roman" w:cs="Times New Roman"/>
          <w:sz w:val="24"/>
          <w:szCs w:val="24"/>
        </w:rPr>
        <w:t>Eiduson</w:t>
      </w:r>
      <w:r w:rsidRPr="00C319E7">
        <w:rPr>
          <w:rFonts w:ascii="Times New Roman" w:eastAsia="Times New Roman" w:hAnsi="Times New Roman" w:cs="Times New Roman"/>
          <w:sz w:val="24"/>
          <w:szCs w:val="24"/>
        </w:rPr>
        <w:t xml:space="preserve">, R. (2018). Historical, sociopolitical, and mental health implications of forcible separations in young migrant Latin American children and their families. </w:t>
      </w:r>
      <w:r w:rsidRPr="00C319E7">
        <w:rPr>
          <w:rFonts w:ascii="Times New Roman" w:eastAsia="Times New Roman" w:hAnsi="Times New Roman" w:cs="Times New Roman"/>
          <w:i/>
          <w:iCs/>
          <w:sz w:val="24"/>
          <w:szCs w:val="24"/>
        </w:rPr>
        <w:t>Zero to Three</w:t>
      </w:r>
      <w:r w:rsidRPr="00C319E7">
        <w:rPr>
          <w:rFonts w:ascii="Times New Roman" w:eastAsia="Times New Roman" w:hAnsi="Times New Roman" w:cs="Times New Roman"/>
          <w:sz w:val="24"/>
          <w:szCs w:val="24"/>
        </w:rPr>
        <w:t xml:space="preserve">, </w:t>
      </w:r>
      <w:r w:rsidRPr="00C319E7">
        <w:rPr>
          <w:rFonts w:ascii="Times New Roman" w:eastAsia="Times New Roman" w:hAnsi="Times New Roman" w:cs="Times New Roman"/>
          <w:i/>
          <w:iCs/>
          <w:sz w:val="24"/>
          <w:szCs w:val="24"/>
        </w:rPr>
        <w:t>39</w:t>
      </w:r>
      <w:r w:rsidRPr="00C319E7">
        <w:rPr>
          <w:rFonts w:ascii="Times New Roman" w:eastAsia="Times New Roman" w:hAnsi="Times New Roman" w:cs="Times New Roman"/>
          <w:sz w:val="24"/>
          <w:szCs w:val="24"/>
        </w:rPr>
        <w:t>(1), 8-20.</w:t>
      </w:r>
    </w:p>
    <w:p w:rsidR="004912C2" w:rsidP="001C72C7">
      <w:pPr>
        <w:pStyle w:val="cpformat"/>
        <w:spacing w:before="0" w:beforeAutospacing="0" w:after="0" w:afterAutospacing="0" w:line="480" w:lineRule="auto"/>
        <w:ind w:left="720" w:right="75" w:hanging="720"/>
        <w:contextualSpacing/>
      </w:pPr>
      <w:r>
        <w:t>The Government Has Taken At Least 1,100 Children From Their Parents Since Family Separations Officially Ended. (2019, December 9). Retrieved from https://theintercept.com/2019/12/09/family-separation-policy-lawsuit/</w:t>
      </w:r>
    </w:p>
    <w:p w:rsidR="00C319E7" w:rsidRPr="00C319E7" w:rsidP="001C72C7">
      <w:pPr>
        <w:tabs>
          <w:tab w:val="left" w:pos="1035"/>
        </w:tabs>
        <w:spacing w:after="0" w:line="480" w:lineRule="auto"/>
        <w:contextualSpacing/>
        <w:jc w:val="center"/>
        <w:rPr>
          <w:rFonts w:ascii="Times New Roman" w:hAnsi="Times New Roman" w:cs="Times New Roman"/>
          <w:sz w:val="24"/>
          <w:szCs w:val="24"/>
        </w:rPr>
      </w:pPr>
    </w:p>
    <w:sectPr w:rsidSect="00C319E7">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464825126"/>
      <w:docPartObj>
        <w:docPartGallery w:val="Page Numbers (Top of Page)"/>
        <w:docPartUnique/>
      </w:docPartObj>
    </w:sdtPr>
    <w:sdtContent>
      <w:p w:rsidR="00C319E7" w:rsidP="00C319E7">
        <w:pPr>
          <w:pStyle w:val="Header"/>
        </w:pPr>
        <w:r>
          <w:rPr>
            <w:rFonts w:ascii="Times New Roman" w:hAnsi="Times New Roman" w:cs="Times New Roman"/>
            <w:sz w:val="24"/>
            <w:szCs w:val="24"/>
          </w:rPr>
          <w:t>MIDDLE CHILDHOOD AND ADOLESCENCE</w:t>
        </w:r>
        <w:r>
          <w:rPr>
            <w:rFonts w:ascii="Times New Roman" w:hAnsi="Times New Roman" w:cs="Times New Roman"/>
            <w:sz w:val="24"/>
            <w:szCs w:val="24"/>
          </w:rPr>
          <w:tab/>
        </w:r>
        <w:r w:rsidRPr="00C319E7">
          <w:rPr>
            <w:rFonts w:ascii="Times New Roman" w:hAnsi="Times New Roman" w:cs="Times New Roman"/>
            <w:sz w:val="24"/>
            <w:szCs w:val="24"/>
          </w:rPr>
          <w:t xml:space="preserve"> </w:t>
        </w:r>
        <w:r w:rsidRPr="00C319E7" w:rsidR="00FF13B1">
          <w:rPr>
            <w:rFonts w:ascii="Times New Roman" w:hAnsi="Times New Roman" w:cs="Times New Roman"/>
            <w:sz w:val="24"/>
            <w:szCs w:val="24"/>
          </w:rPr>
          <w:fldChar w:fldCharType="begin"/>
        </w:r>
        <w:r w:rsidRPr="00C319E7">
          <w:rPr>
            <w:rFonts w:ascii="Times New Roman" w:hAnsi="Times New Roman" w:cs="Times New Roman"/>
            <w:sz w:val="24"/>
            <w:szCs w:val="24"/>
          </w:rPr>
          <w:instrText xml:space="preserve"> PAGE   \* MERGEFORMAT </w:instrText>
        </w:r>
        <w:r w:rsidRPr="00C319E7" w:rsidR="00FF13B1">
          <w:rPr>
            <w:rFonts w:ascii="Times New Roman" w:hAnsi="Times New Roman" w:cs="Times New Roman"/>
            <w:sz w:val="24"/>
            <w:szCs w:val="24"/>
          </w:rPr>
          <w:fldChar w:fldCharType="separate"/>
        </w:r>
        <w:r w:rsidR="00592DD6">
          <w:rPr>
            <w:rFonts w:ascii="Times New Roman" w:hAnsi="Times New Roman" w:cs="Times New Roman"/>
            <w:noProof/>
            <w:sz w:val="24"/>
            <w:szCs w:val="24"/>
          </w:rPr>
          <w:t>6</w:t>
        </w:r>
        <w:r w:rsidRPr="00C319E7" w:rsidR="00FF13B1">
          <w:rPr>
            <w:rFonts w:ascii="Times New Roman" w:hAnsi="Times New Roman" w:cs="Times New Roman"/>
            <w:sz w:val="24"/>
            <w:szCs w:val="24"/>
          </w:rPr>
          <w:fldChar w:fldCharType="end"/>
        </w:r>
      </w:p>
    </w:sdtContent>
  </w:sdt>
  <w:p w:rsidR="00C319E7" w:rsidRPr="00C319E7" w:rsidP="00C319E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19E7" w:rsidRPr="00C319E7">
    <w:pPr>
      <w:pStyle w:val="Header"/>
      <w:rPr>
        <w:rFonts w:ascii="Times New Roman" w:hAnsi="Times New Roman" w:cs="Times New Roman"/>
        <w:sz w:val="24"/>
        <w:szCs w:val="24"/>
      </w:rPr>
    </w:pPr>
    <w:r w:rsidRPr="00C319E7">
      <w:rPr>
        <w:rFonts w:ascii="Times New Roman" w:hAnsi="Times New Roman" w:cs="Times New Roman"/>
        <w:sz w:val="24"/>
        <w:szCs w:val="24"/>
      </w:rPr>
      <w:t xml:space="preserve">Running head: </w:t>
    </w:r>
    <w:r>
      <w:rPr>
        <w:rFonts w:ascii="Times New Roman" w:hAnsi="Times New Roman" w:cs="Times New Roman"/>
        <w:sz w:val="24"/>
        <w:szCs w:val="24"/>
      </w:rPr>
      <w:t>MIDDLE CHILDHOOD AND ADOLESCENCE</w:t>
    </w:r>
    <w:r>
      <w:rPr>
        <w:rFonts w:ascii="Times New Roman" w:hAnsi="Times New Roman" w:cs="Times New Roman"/>
        <w:sz w:val="24"/>
        <w:szCs w:val="24"/>
      </w:rP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compat>
    <w:compatSetting w:name="compatibilityMode" w:uri="http://schemas.microsoft.com/office/word" w:val="12"/>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2C9C"/>
    <w:rsid w:val="00192D47"/>
    <w:rsid w:val="001A5723"/>
    <w:rsid w:val="001B4782"/>
    <w:rsid w:val="001C72C7"/>
    <w:rsid w:val="002615A6"/>
    <w:rsid w:val="003041CB"/>
    <w:rsid w:val="004912C2"/>
    <w:rsid w:val="00530B1B"/>
    <w:rsid w:val="00582C9C"/>
    <w:rsid w:val="00592DD6"/>
    <w:rsid w:val="006959A5"/>
    <w:rsid w:val="007265D8"/>
    <w:rsid w:val="00735DED"/>
    <w:rsid w:val="00780193"/>
    <w:rsid w:val="007B2FA7"/>
    <w:rsid w:val="008217EC"/>
    <w:rsid w:val="00870A41"/>
    <w:rsid w:val="008A383B"/>
    <w:rsid w:val="00A01BE4"/>
    <w:rsid w:val="00A14CF2"/>
    <w:rsid w:val="00B01C3D"/>
    <w:rsid w:val="00B247F7"/>
    <w:rsid w:val="00C177D5"/>
    <w:rsid w:val="00C319E7"/>
    <w:rsid w:val="00CC54B7"/>
    <w:rsid w:val="00D8243B"/>
    <w:rsid w:val="00FC7E2A"/>
    <w:rsid w:val="00FF13B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B23AFD65-E5F3-4CAB-AAC3-8C90E0A576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243B"/>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19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19E7"/>
  </w:style>
  <w:style w:type="paragraph" w:styleId="Footer">
    <w:name w:val="footer"/>
    <w:basedOn w:val="Normal"/>
    <w:link w:val="FooterChar"/>
    <w:uiPriority w:val="99"/>
    <w:semiHidden/>
    <w:unhideWhenUsed/>
    <w:rsid w:val="00C319E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319E7"/>
  </w:style>
  <w:style w:type="paragraph" w:customStyle="1" w:styleId="cpformat">
    <w:name w:val="cpformat"/>
    <w:basedOn w:val="Normal"/>
    <w:rsid w:val="008217EC"/>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8217E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217E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175</TotalTime>
  <Pages>6</Pages>
  <Words>1334</Words>
  <Characters>7604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8921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MORRIS</cp:lastModifiedBy>
  <cp:revision>6</cp:revision>
  <dcterms:created xsi:type="dcterms:W3CDTF">2019-12-11T12:02:00Z</dcterms:created>
  <dcterms:modified xsi:type="dcterms:W3CDTF">2019-12-11T17:14:00Z</dcterms:modified>
</cp:coreProperties>
</file>